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94244" w14:textId="77777777" w:rsidR="0029307B" w:rsidRDefault="00000000">
      <w:pPr>
        <w:pStyle w:val="Title"/>
        <w:spacing w:after="60"/>
      </w:pPr>
      <w:r>
        <w:t>Global Liabilities of LLM AIs</w:t>
      </w:r>
    </w:p>
    <w:p w14:paraId="0F80012C" w14:textId="77777777" w:rsidR="0029307B" w:rsidRDefault="00000000">
      <w:pPr>
        <w:pBdr>
          <w:bottom w:val="single" w:sz="8" w:space="6" w:color="1F5F7A"/>
        </w:pBdr>
        <w:spacing w:after="160"/>
      </w:pPr>
      <w:r>
        <w:rPr>
          <w:color w:val="555555"/>
        </w:rPr>
        <w:t>October 4, 2026</w:t>
      </w:r>
    </w:p>
    <w:p w14:paraId="3CB9BFFD" w14:textId="77777777" w:rsidR="0029307B" w:rsidRDefault="00000000">
      <w:pPr>
        <w:pBdr>
          <w:left w:val="single" w:sz="24" w:space="8" w:color="1F5F7A"/>
        </w:pBdr>
        <w:shd w:val="clear" w:color="auto" w:fill="F2F2F2"/>
        <w:spacing w:before="120" w:after="160"/>
        <w:ind w:left="140"/>
      </w:pPr>
      <w:r>
        <w:rPr>
          <w:b/>
          <w:bCs/>
          <w:color w:val="1F5F7A"/>
        </w:rPr>
        <w:t xml:space="preserve">Prompt: </w:t>
      </w:r>
      <w:r>
        <w:rPr>
          <w:i/>
          <w:iCs/>
        </w:rPr>
        <w:t>global liabilities of LLM AIs</w:t>
      </w:r>
    </w:p>
    <w:p w14:paraId="3D071FEE" w14:textId="77777777" w:rsidR="0029307B" w:rsidRDefault="00000000">
      <w:pPr>
        <w:spacing w:before="120" w:after="120"/>
      </w:pPr>
      <w:r>
        <w:t>Here are the liabilities of LLMs at the global and societal level, matching the earlier "global benefits" list:</w:t>
      </w:r>
    </w:p>
    <w:p w14:paraId="5560D131" w14:textId="77777777" w:rsidR="0029307B" w:rsidRDefault="00000000">
      <w:pPr>
        <w:pStyle w:val="Heading2"/>
        <w:keepNext/>
        <w:spacing w:before="220" w:after="60"/>
      </w:pPr>
      <w:r>
        <w:t>Misinformation and trust</w:t>
      </w:r>
    </w:p>
    <w:p w14:paraId="7E461592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Producing convincing but false content ("hallucinations") at massive scale</w:t>
      </w:r>
    </w:p>
    <w:p w14:paraId="61B67AE6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Cheap, fast creation of propaganda, scams, fake reviews, and deepfake-style text that can sway public opinion</w:t>
      </w:r>
    </w:p>
    <w:p w14:paraId="3095A2F2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Erosion of trust in what's real, which also lets people dismiss genuine information as "AI-generated"</w:t>
      </w:r>
    </w:p>
    <w:p w14:paraId="7798EC23" w14:textId="77777777" w:rsidR="0029307B" w:rsidRDefault="00000000">
      <w:pPr>
        <w:pStyle w:val="Heading2"/>
        <w:keepNext/>
        <w:spacing w:before="220" w:after="60"/>
      </w:pPr>
      <w:r>
        <w:t>Economic disruption</w:t>
      </w:r>
    </w:p>
    <w:p w14:paraId="40A7ECD5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Job displacement or wage pressure in writing, customer support, translation, coding, and administrative work</w:t>
      </w:r>
    </w:p>
    <w:p w14:paraId="0535736F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Uneven impact: workers in routine knowledge jobs and countries that rely on outsourced services may be hit hardest</w:t>
      </w:r>
    </w:p>
    <w:p w14:paraId="6E9A2ACF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Concentration of wealth and power in the few companies that can afford the compute</w:t>
      </w:r>
    </w:p>
    <w:p w14:paraId="2B693DF6" w14:textId="77777777" w:rsidR="0029307B" w:rsidRDefault="00000000">
      <w:pPr>
        <w:pStyle w:val="Heading2"/>
        <w:keepNext/>
        <w:spacing w:before="220" w:after="60"/>
      </w:pPr>
      <w:r>
        <w:t>Inequality and access</w:t>
      </w:r>
    </w:p>
    <w:p w14:paraId="7F7ADC75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A gap between countries, communities, and individuals who have fast internet, devices, and paid tiers and those who don't</w:t>
      </w:r>
    </w:p>
    <w:p w14:paraId="27686965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Weaker performance in lower-resource languages, which can leave many speakers underserved</w:t>
      </w:r>
    </w:p>
    <w:p w14:paraId="6BA008F4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Training data that reflects mostly Western and English-language perspectives</w:t>
      </w:r>
    </w:p>
    <w:p w14:paraId="75845A7E" w14:textId="77777777" w:rsidR="0029307B" w:rsidRDefault="00000000">
      <w:pPr>
        <w:pStyle w:val="Heading2"/>
        <w:keepNext/>
        <w:spacing w:before="220" w:after="60"/>
      </w:pPr>
      <w:r>
        <w:t>Bias and fairness</w:t>
      </w:r>
    </w:p>
    <w:p w14:paraId="71909CAA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Models can absorb and repeat stereotypes and biases from their training data</w:t>
      </w:r>
    </w:p>
    <w:p w14:paraId="53D72090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Risk of unfair outcomes if LLMs are used in hiring, lending, policing, or benefits decisions</w:t>
      </w:r>
    </w:p>
    <w:p w14:paraId="7F09296C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Cultural homogenization, if billions of people get similar AI-shaped writing and advice</w:t>
      </w:r>
    </w:p>
    <w:p w14:paraId="1D8710C5" w14:textId="77777777" w:rsidR="0029307B" w:rsidRDefault="00000000">
      <w:pPr>
        <w:pStyle w:val="Heading2"/>
        <w:keepNext/>
        <w:spacing w:before="220" w:after="60"/>
      </w:pPr>
      <w:r>
        <w:t>Security and misuse</w:t>
      </w:r>
    </w:p>
    <w:p w14:paraId="619B04D8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Scaling up phishing, fraud, and social engineering with personalized messages</w:t>
      </w:r>
    </w:p>
    <w:p w14:paraId="1315C3EA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Lowering the skill barrier for malware and cyberattacks</w:t>
      </w:r>
    </w:p>
    <w:p w14:paraId="45099BA2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Possible uplift for people seeking dangerous information, which is why companies add safeguards</w:t>
      </w:r>
    </w:p>
    <w:p w14:paraId="1CA47576" w14:textId="77777777" w:rsidR="0029307B" w:rsidRDefault="00000000">
      <w:pPr>
        <w:pStyle w:val="Heading2"/>
        <w:keepNext/>
        <w:spacing w:before="220" w:after="60"/>
      </w:pPr>
      <w:r>
        <w:t>Privacy and data rights</w:t>
      </w:r>
    </w:p>
    <w:p w14:paraId="6C3B0103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 xml:space="preserve">Sensitive personal or company information </w:t>
      </w:r>
      <w:proofErr w:type="gramStart"/>
      <w:r>
        <w:t>entered into</w:t>
      </w:r>
      <w:proofErr w:type="gramEnd"/>
      <w:r>
        <w:t xml:space="preserve"> prompts, then stored or exposed</w:t>
      </w:r>
    </w:p>
    <w:p w14:paraId="2EA2C56E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Training on copyrighted or personal data without clear consent, with unresolved legal disputes over ownership</w:t>
      </w:r>
    </w:p>
    <w:p w14:paraId="357CD1D2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Surveillance and profiling risks when LLMs analyze large volumes of text</w:t>
      </w:r>
    </w:p>
    <w:p w14:paraId="108A3C5C" w14:textId="77777777" w:rsidR="0029307B" w:rsidRDefault="00000000">
      <w:pPr>
        <w:pStyle w:val="Heading2"/>
        <w:keepNext/>
        <w:spacing w:before="220" w:after="60"/>
      </w:pPr>
      <w:r>
        <w:lastRenderedPageBreak/>
        <w:t>Environmental and resource costs</w:t>
      </w:r>
    </w:p>
    <w:p w14:paraId="223A4B73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Large electricity demand from training and running models, and from the data centers built for them</w:t>
      </w:r>
    </w:p>
    <w:p w14:paraId="316D2CD5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 xml:space="preserve">Water </w:t>
      </w:r>
      <w:proofErr w:type="gramStart"/>
      <w:r>
        <w:t>use</w:t>
      </w:r>
      <w:proofErr w:type="gramEnd"/>
      <w:r>
        <w:t xml:space="preserve"> for cooling and strain on local power grids and communities</w:t>
      </w:r>
    </w:p>
    <w:p w14:paraId="445DA7BE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Hardware manufacturing and e-waste</w:t>
      </w:r>
    </w:p>
    <w:p w14:paraId="57F8FEFC" w14:textId="77777777" w:rsidR="0029307B" w:rsidRDefault="00000000">
      <w:pPr>
        <w:pStyle w:val="Heading2"/>
        <w:keepNext/>
        <w:spacing w:before="220" w:after="60"/>
      </w:pPr>
      <w:r>
        <w:t>Human and social effects</w:t>
      </w:r>
    </w:p>
    <w:p w14:paraId="065AF705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Over-reliance, which can weaken skills like writing, research, and critical thinking</w:t>
      </w:r>
    </w:p>
    <w:p w14:paraId="6AC33CC0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Students and professionals submitting work they don't fully understand</w:t>
      </w:r>
    </w:p>
    <w:p w14:paraId="5EFE8BF5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 xml:space="preserve">Emotional dependence on chatbots, and less human contact </w:t>
      </w:r>
      <w:proofErr w:type="gramStart"/>
      <w:r>
        <w:t>for</w:t>
      </w:r>
      <w:proofErr w:type="gramEnd"/>
      <w:r>
        <w:t xml:space="preserve"> lonely or vulnerable people</w:t>
      </w:r>
    </w:p>
    <w:p w14:paraId="664C19A8" w14:textId="77777777" w:rsidR="0029307B" w:rsidRDefault="00000000">
      <w:pPr>
        <w:pStyle w:val="Heading2"/>
        <w:keepNext/>
        <w:spacing w:before="220" w:after="60"/>
      </w:pPr>
      <w:r>
        <w:t>Governance and accountability</w:t>
      </w:r>
    </w:p>
    <w:p w14:paraId="10813234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Unclear responsibility when an AI gives harmful advice: the developer, the deployer, or the user?</w:t>
      </w:r>
    </w:p>
    <w:p w14:paraId="476FA525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proofErr w:type="gramStart"/>
      <w:r>
        <w:t>Regulation that</w:t>
      </w:r>
      <w:proofErr w:type="gramEnd"/>
      <w:r>
        <w:t xml:space="preserve"> varies widely by country and often </w:t>
      </w:r>
      <w:proofErr w:type="gramStart"/>
      <w:r>
        <w:t>lags behind</w:t>
      </w:r>
      <w:proofErr w:type="gramEnd"/>
      <w:r>
        <w:t xml:space="preserve"> </w:t>
      </w:r>
      <w:proofErr w:type="gramStart"/>
      <w:r>
        <w:t>the technology</w:t>
      </w:r>
      <w:proofErr w:type="gramEnd"/>
    </w:p>
    <w:p w14:paraId="211F5562" w14:textId="77777777" w:rsidR="0029307B" w:rsidRDefault="00000000">
      <w:pPr>
        <w:pStyle w:val="ListParagraph"/>
        <w:numPr>
          <w:ilvl w:val="0"/>
          <w:numId w:val="2"/>
        </w:numPr>
        <w:spacing w:after="50"/>
      </w:pPr>
      <w:r>
        <w:t>Difficulty auditing systems that even their builders can't fully explain</w:t>
      </w:r>
    </w:p>
    <w:p w14:paraId="4A1B5B61" w14:textId="77777777" w:rsidR="0029307B" w:rsidRDefault="00000000">
      <w:pPr>
        <w:spacing w:before="120" w:after="120"/>
      </w:pPr>
      <w:r>
        <w:t>Many of these risks can be reduced through safeguards, regulation, transparency, and human oversight, though how well that works depends on how the technology is deployed.</w:t>
      </w:r>
    </w:p>
    <w:sectPr w:rsidR="0029307B">
      <w:pgSz w:w="12240" w:h="15840"/>
      <w:pgMar w:top="1200" w:right="1440" w:bottom="11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1E61"/>
    <w:multiLevelType w:val="hybridMultilevel"/>
    <w:tmpl w:val="6C0A33CA"/>
    <w:lvl w:ilvl="0" w:tplc="5796747C">
      <w:start w:val="1"/>
      <w:numFmt w:val="bullet"/>
      <w:lvlText w:val="•"/>
      <w:lvlJc w:val="left"/>
      <w:pPr>
        <w:ind w:left="720" w:hanging="360"/>
      </w:pPr>
    </w:lvl>
    <w:lvl w:ilvl="1" w:tplc="23025D40">
      <w:numFmt w:val="decimal"/>
      <w:lvlText w:val=""/>
      <w:lvlJc w:val="left"/>
    </w:lvl>
    <w:lvl w:ilvl="2" w:tplc="C8E810AE">
      <w:numFmt w:val="decimal"/>
      <w:lvlText w:val=""/>
      <w:lvlJc w:val="left"/>
    </w:lvl>
    <w:lvl w:ilvl="3" w:tplc="636A46C4">
      <w:numFmt w:val="decimal"/>
      <w:lvlText w:val=""/>
      <w:lvlJc w:val="left"/>
    </w:lvl>
    <w:lvl w:ilvl="4" w:tplc="412CA9EC">
      <w:numFmt w:val="decimal"/>
      <w:lvlText w:val=""/>
      <w:lvlJc w:val="left"/>
    </w:lvl>
    <w:lvl w:ilvl="5" w:tplc="5BFA0E90">
      <w:numFmt w:val="decimal"/>
      <w:lvlText w:val=""/>
      <w:lvlJc w:val="left"/>
    </w:lvl>
    <w:lvl w:ilvl="6" w:tplc="23688E92">
      <w:numFmt w:val="decimal"/>
      <w:lvlText w:val=""/>
      <w:lvlJc w:val="left"/>
    </w:lvl>
    <w:lvl w:ilvl="7" w:tplc="E21285AE">
      <w:numFmt w:val="decimal"/>
      <w:lvlText w:val=""/>
      <w:lvlJc w:val="left"/>
    </w:lvl>
    <w:lvl w:ilvl="8" w:tplc="C44081E4">
      <w:numFmt w:val="decimal"/>
      <w:lvlText w:val=""/>
      <w:lvlJc w:val="left"/>
    </w:lvl>
  </w:abstractNum>
  <w:abstractNum w:abstractNumId="1" w15:restartNumberingAfterBreak="0">
    <w:nsid w:val="1E98748D"/>
    <w:multiLevelType w:val="hybridMultilevel"/>
    <w:tmpl w:val="34B2D956"/>
    <w:lvl w:ilvl="0" w:tplc="40A8E20E">
      <w:start w:val="1"/>
      <w:numFmt w:val="bullet"/>
      <w:lvlText w:val="●"/>
      <w:lvlJc w:val="left"/>
      <w:pPr>
        <w:ind w:left="720" w:hanging="360"/>
      </w:pPr>
    </w:lvl>
    <w:lvl w:ilvl="1" w:tplc="DB282DB6">
      <w:start w:val="1"/>
      <w:numFmt w:val="bullet"/>
      <w:lvlText w:val="○"/>
      <w:lvlJc w:val="left"/>
      <w:pPr>
        <w:ind w:left="1440" w:hanging="360"/>
      </w:pPr>
    </w:lvl>
    <w:lvl w:ilvl="2" w:tplc="FE103898">
      <w:start w:val="1"/>
      <w:numFmt w:val="bullet"/>
      <w:lvlText w:val="■"/>
      <w:lvlJc w:val="left"/>
      <w:pPr>
        <w:ind w:left="2160" w:hanging="360"/>
      </w:pPr>
    </w:lvl>
    <w:lvl w:ilvl="3" w:tplc="87E839BC">
      <w:start w:val="1"/>
      <w:numFmt w:val="bullet"/>
      <w:lvlText w:val="●"/>
      <w:lvlJc w:val="left"/>
      <w:pPr>
        <w:ind w:left="2880" w:hanging="360"/>
      </w:pPr>
    </w:lvl>
    <w:lvl w:ilvl="4" w:tplc="469E670E">
      <w:start w:val="1"/>
      <w:numFmt w:val="bullet"/>
      <w:lvlText w:val="○"/>
      <w:lvlJc w:val="left"/>
      <w:pPr>
        <w:ind w:left="3600" w:hanging="360"/>
      </w:pPr>
    </w:lvl>
    <w:lvl w:ilvl="5" w:tplc="04020E50">
      <w:start w:val="1"/>
      <w:numFmt w:val="bullet"/>
      <w:lvlText w:val="■"/>
      <w:lvlJc w:val="left"/>
      <w:pPr>
        <w:ind w:left="4320" w:hanging="360"/>
      </w:pPr>
    </w:lvl>
    <w:lvl w:ilvl="6" w:tplc="7B64428E">
      <w:start w:val="1"/>
      <w:numFmt w:val="bullet"/>
      <w:lvlText w:val="●"/>
      <w:lvlJc w:val="left"/>
      <w:pPr>
        <w:ind w:left="5040" w:hanging="360"/>
      </w:pPr>
    </w:lvl>
    <w:lvl w:ilvl="7" w:tplc="92121F9A">
      <w:start w:val="1"/>
      <w:numFmt w:val="bullet"/>
      <w:lvlText w:val="●"/>
      <w:lvlJc w:val="left"/>
      <w:pPr>
        <w:ind w:left="5760" w:hanging="360"/>
      </w:pPr>
    </w:lvl>
    <w:lvl w:ilvl="8" w:tplc="B67C4EFE">
      <w:start w:val="1"/>
      <w:numFmt w:val="bullet"/>
      <w:lvlText w:val="●"/>
      <w:lvlJc w:val="left"/>
      <w:pPr>
        <w:ind w:left="6480" w:hanging="360"/>
      </w:pPr>
    </w:lvl>
  </w:abstractNum>
  <w:num w:numId="1" w16cid:durableId="1989435309">
    <w:abstractNumId w:val="1"/>
    <w:lvlOverride w:ilvl="0">
      <w:startOverride w:val="1"/>
    </w:lvlOverride>
  </w:num>
  <w:num w:numId="2" w16cid:durableId="1584660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07B"/>
    <w:rsid w:val="0029307B"/>
    <w:rsid w:val="004F1C3F"/>
    <w:rsid w:val="00F5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A0222"/>
  <w15:docId w15:val="{3944E8D5-8710-48F9-821F-892BC022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2C3E50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b/>
      <w:bCs/>
      <w:color w:val="1F5F7A"/>
      <w:sz w:val="48"/>
      <w:szCs w:val="48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Liabilities of LLM AIs</dc:title>
  <dc:creator>Claude</dc:creator>
  <cp:lastModifiedBy>James Fawcett</cp:lastModifiedBy>
  <cp:revision>2</cp:revision>
  <dcterms:created xsi:type="dcterms:W3CDTF">2026-10-04T23:02:00Z</dcterms:created>
  <dcterms:modified xsi:type="dcterms:W3CDTF">2026-10-25T22:37:00Z</dcterms:modified>
</cp:coreProperties>
</file>